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BB5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990000"/>
          <w:sz w:val="28"/>
          <w:szCs w:val="28"/>
          <w:lang w:val="en-US" w:eastAsia="ka-GE"/>
        </w:rPr>
        <w:t>Aristotle University of Thessaloniki</w:t>
      </w:r>
    </w:p>
    <w:p w14:paraId="23F20B83"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990000"/>
          <w:sz w:val="28"/>
          <w:szCs w:val="28"/>
          <w:lang w:val="en-US" w:eastAsia="ka-GE"/>
        </w:rPr>
        <w:t>Erasmus+ International Credit Mobility spring semester acad. year 2024-2025</w:t>
      </w:r>
    </w:p>
    <w:p w14:paraId="17B06873"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990000"/>
          <w:sz w:val="36"/>
          <w:szCs w:val="36"/>
          <w:lang w:val="en-US" w:eastAsia="ka-GE"/>
        </w:rPr>
        <w:t>Call for Incoming Staff Mobilities (Teaching/Training)</w:t>
      </w:r>
    </w:p>
    <w:p w14:paraId="65A3BEA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 </w:t>
      </w:r>
    </w:p>
    <w:p w14:paraId="55D69D7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Dear Partner,</w:t>
      </w:r>
    </w:p>
    <w:p w14:paraId="25645F16"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 </w:t>
      </w:r>
    </w:p>
    <w:p w14:paraId="16A09BF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sz w:val="23"/>
          <w:szCs w:val="23"/>
          <w:lang w:val="en-US" w:eastAsia="ka-GE"/>
        </w:rPr>
        <w:t>We are happy to announce a</w:t>
      </w:r>
      <w:r w:rsidRPr="00CD27B5">
        <w:rPr>
          <w:rFonts w:ascii="Calibri" w:eastAsia="Times New Roman" w:hAnsi="Calibri" w:cs="Calibri"/>
          <w:b/>
          <w:bCs/>
          <w:sz w:val="23"/>
          <w:szCs w:val="23"/>
          <w:lang w:val="en-US" w:eastAsia="ka-GE"/>
        </w:rPr>
        <w:t> Call </w:t>
      </w:r>
      <w:r w:rsidRPr="00CD27B5">
        <w:rPr>
          <w:rFonts w:ascii="Calibri" w:eastAsia="Times New Roman" w:hAnsi="Calibri" w:cs="Calibri"/>
          <w:sz w:val="23"/>
          <w:szCs w:val="23"/>
          <w:lang w:val="en-US" w:eastAsia="ka-GE"/>
        </w:rPr>
        <w:t>of </w:t>
      </w:r>
      <w:r w:rsidRPr="00CD27B5">
        <w:rPr>
          <w:rFonts w:ascii="Calibri" w:eastAsia="Times New Roman" w:hAnsi="Calibri" w:cs="Calibri"/>
          <w:b/>
          <w:bCs/>
          <w:sz w:val="23"/>
          <w:szCs w:val="23"/>
          <w:lang w:val="en-US" w:eastAsia="ka-GE"/>
        </w:rPr>
        <w:t>Staff mobilities </w:t>
      </w:r>
      <w:r w:rsidRPr="00CD27B5">
        <w:rPr>
          <w:rFonts w:ascii="Calibri" w:eastAsia="Times New Roman" w:hAnsi="Calibri" w:cs="Calibri"/>
          <w:color w:val="000000"/>
          <w:sz w:val="23"/>
          <w:szCs w:val="23"/>
          <w:lang w:val="en-US" w:eastAsia="ka-GE"/>
        </w:rPr>
        <w:t>through the </w:t>
      </w:r>
      <w:r w:rsidRPr="00CD27B5">
        <w:rPr>
          <w:rFonts w:ascii="Calibri" w:eastAsia="Times New Roman" w:hAnsi="Calibri" w:cs="Calibri"/>
          <w:b/>
          <w:bCs/>
          <w:color w:val="000000"/>
          <w:sz w:val="23"/>
          <w:szCs w:val="23"/>
          <w:lang w:val="en-US" w:eastAsia="ka-GE"/>
        </w:rPr>
        <w:t>Erasmus+ International Credit Mobility </w:t>
      </w:r>
      <w:proofErr w:type="spellStart"/>
      <w:r w:rsidRPr="00CD27B5">
        <w:rPr>
          <w:rFonts w:ascii="Calibri" w:eastAsia="Times New Roman" w:hAnsi="Calibri" w:cs="Calibri"/>
          <w:b/>
          <w:bCs/>
          <w:sz w:val="23"/>
          <w:szCs w:val="23"/>
          <w:lang w:val="en-US" w:eastAsia="ka-GE"/>
        </w:rPr>
        <w:t>Programme</w:t>
      </w:r>
      <w:proofErr w:type="spellEnd"/>
      <w:r w:rsidRPr="00CD27B5">
        <w:rPr>
          <w:rFonts w:ascii="Calibri" w:eastAsia="Times New Roman" w:hAnsi="Calibri" w:cs="Calibri"/>
          <w:b/>
          <w:bCs/>
          <w:sz w:val="23"/>
          <w:szCs w:val="23"/>
          <w:lang w:val="en-US" w:eastAsia="ka-GE"/>
        </w:rPr>
        <w:t xml:space="preserve"> (spring semester of acad. year 2024-2025)</w:t>
      </w:r>
      <w:r w:rsidRPr="00CD27B5">
        <w:rPr>
          <w:rFonts w:ascii="Calibri" w:eastAsia="Times New Roman" w:hAnsi="Calibri" w:cs="Calibri"/>
          <w:sz w:val="23"/>
          <w:szCs w:val="23"/>
          <w:lang w:val="en-US" w:eastAsia="ka-GE"/>
        </w:rPr>
        <w:t>.</w:t>
      </w:r>
    </w:p>
    <w:p w14:paraId="2A8B5B4C"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FF0000"/>
          <w:sz w:val="23"/>
          <w:szCs w:val="23"/>
          <w:u w:val="single"/>
          <w:lang w:val="en-US" w:eastAsia="ka-GE"/>
        </w:rPr>
        <w:t>For this reason please forward this e-mail to the person in charge of staff mobilities</w:t>
      </w:r>
      <w:r w:rsidRPr="00CD27B5">
        <w:rPr>
          <w:rFonts w:ascii="Calibri" w:eastAsia="Times New Roman" w:hAnsi="Calibri" w:cs="Calibri"/>
          <w:color w:val="000000"/>
          <w:sz w:val="23"/>
          <w:szCs w:val="23"/>
          <w:u w:val="single"/>
          <w:lang w:val="en-US" w:eastAsia="ka-GE"/>
        </w:rPr>
        <w:t>.</w:t>
      </w:r>
    </w:p>
    <w:p w14:paraId="3F3A37E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FF0000"/>
          <w:sz w:val="36"/>
          <w:szCs w:val="36"/>
          <w:lang w:val="en-US" w:eastAsia="ka-GE"/>
        </w:rPr>
        <w:t> </w:t>
      </w:r>
    </w:p>
    <w:p w14:paraId="37800CE3"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FF0000"/>
          <w:sz w:val="36"/>
          <w:szCs w:val="36"/>
          <w:lang w:val="en-US" w:eastAsia="ka-GE"/>
        </w:rPr>
        <w:t>Nominations’ period: 20th January – 9th February, 2025</w:t>
      </w:r>
    </w:p>
    <w:p w14:paraId="467B2420"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04AC13"/>
          <w:sz w:val="36"/>
          <w:szCs w:val="36"/>
          <w:lang w:val="en-US" w:eastAsia="ka-GE"/>
        </w:rPr>
        <w:t xml:space="preserve">Applications’ period (at </w:t>
      </w:r>
      <w:proofErr w:type="spellStart"/>
      <w:r w:rsidRPr="00CD27B5">
        <w:rPr>
          <w:rFonts w:ascii="Calibri" w:eastAsia="Times New Roman" w:hAnsi="Calibri" w:cs="Calibri"/>
          <w:b/>
          <w:bCs/>
          <w:color w:val="04AC13"/>
          <w:sz w:val="36"/>
          <w:szCs w:val="36"/>
          <w:lang w:val="en-US" w:eastAsia="ka-GE"/>
        </w:rPr>
        <w:t>AUTh</w:t>
      </w:r>
      <w:proofErr w:type="spellEnd"/>
      <w:r w:rsidRPr="00CD27B5">
        <w:rPr>
          <w:rFonts w:ascii="Calibri" w:eastAsia="Times New Roman" w:hAnsi="Calibri" w:cs="Calibri"/>
          <w:b/>
          <w:bCs/>
          <w:color w:val="04AC13"/>
          <w:sz w:val="36"/>
          <w:szCs w:val="36"/>
          <w:lang w:val="en-US" w:eastAsia="ka-GE"/>
        </w:rPr>
        <w:t>): 10th February – 23rd February, 2025</w:t>
      </w:r>
    </w:p>
    <w:p w14:paraId="7D25BA49"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lang w:val="en-US" w:eastAsia="ka-GE"/>
        </w:rPr>
        <w:t> </w:t>
      </w:r>
    </w:p>
    <w:p w14:paraId="2B687A7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lang w:val="en-US" w:eastAsia="ka-GE"/>
        </w:rPr>
        <w:t>Please note the following:</w:t>
      </w:r>
    </w:p>
    <w:p w14:paraId="622F932E" w14:textId="77777777" w:rsidR="00CD27B5" w:rsidRPr="00CD27B5" w:rsidRDefault="00CD27B5" w:rsidP="00CD27B5">
      <w:pPr>
        <w:numPr>
          <w:ilvl w:val="0"/>
          <w:numId w:val="1"/>
        </w:num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All </w:t>
      </w:r>
      <w:r w:rsidRPr="00CD27B5">
        <w:rPr>
          <w:rFonts w:ascii="Calibri" w:eastAsia="Times New Roman" w:hAnsi="Calibri" w:cs="Calibri"/>
          <w:b/>
          <w:bCs/>
          <w:color w:val="000000"/>
          <w:sz w:val="23"/>
          <w:szCs w:val="23"/>
          <w:lang w:val="en-US" w:eastAsia="ka-GE"/>
        </w:rPr>
        <w:t>available mobilities </w:t>
      </w:r>
      <w:r w:rsidRPr="00CD27B5">
        <w:rPr>
          <w:rFonts w:ascii="Calibri" w:eastAsia="Times New Roman" w:hAnsi="Calibri" w:cs="Calibri"/>
          <w:color w:val="000000"/>
          <w:sz w:val="23"/>
          <w:szCs w:val="23"/>
          <w:lang w:val="en-US" w:eastAsia="ka-GE"/>
        </w:rPr>
        <w:t>can be found </w:t>
      </w:r>
      <w:hyperlink r:id="rId5" w:tgtFrame="_blank" w:history="1">
        <w:r w:rsidRPr="00CD27B5">
          <w:rPr>
            <w:rFonts w:ascii="Calibri" w:eastAsia="Times New Roman" w:hAnsi="Calibri" w:cs="Calibri"/>
            <w:b/>
            <w:bCs/>
            <w:color w:val="1155CC"/>
            <w:sz w:val="24"/>
            <w:szCs w:val="24"/>
            <w:u w:val="single"/>
            <w:lang w:val="en-US" w:eastAsia="ka-GE"/>
          </w:rPr>
          <w:t>here</w:t>
        </w:r>
      </w:hyperlink>
      <w:r w:rsidRPr="00CD27B5">
        <w:rPr>
          <w:rFonts w:ascii="Calibri" w:eastAsia="Times New Roman" w:hAnsi="Calibri" w:cs="Calibri"/>
          <w:sz w:val="24"/>
          <w:szCs w:val="24"/>
          <w:lang w:val="en-US" w:eastAsia="ka-GE"/>
        </w:rPr>
        <w:t>. Please note that mobilities have been grouped by region, which means that all partner universities within the specific region can participate in this call, irrespectively of the previous use of mobilities. Moreover, please note that there is no specific allocation of these mobilities between teaching and training activities, so they can be used for both.</w:t>
      </w:r>
    </w:p>
    <w:p w14:paraId="562E2506" w14:textId="77777777" w:rsidR="00CD27B5" w:rsidRPr="00CD27B5" w:rsidRDefault="00CD27B5" w:rsidP="00CD27B5">
      <w:pPr>
        <w:numPr>
          <w:ilvl w:val="0"/>
          <w:numId w:val="1"/>
        </w:numPr>
        <w:shd w:val="clear" w:color="auto" w:fill="FFFFFF"/>
        <w:spacing w:after="0" w:line="240" w:lineRule="auto"/>
        <w:rPr>
          <w:rFonts w:ascii="Calibri" w:eastAsia="Times New Roman" w:hAnsi="Calibri" w:cs="Calibri"/>
          <w:sz w:val="24"/>
          <w:szCs w:val="24"/>
          <w:lang w:eastAsia="ka-GE"/>
        </w:rPr>
      </w:pPr>
      <w:r w:rsidRPr="00CD27B5">
        <w:rPr>
          <w:rFonts w:ascii="Calibri" w:eastAsia="Times New Roman" w:hAnsi="Calibri" w:cs="Calibri"/>
          <w:b/>
          <w:bCs/>
          <w:sz w:val="23"/>
          <w:szCs w:val="23"/>
          <w:lang w:val="en-US" w:eastAsia="ka-GE"/>
        </w:rPr>
        <w:t>Implementation period for </w:t>
      </w:r>
      <w:r w:rsidRPr="00CD27B5">
        <w:rPr>
          <w:rFonts w:ascii="Calibri" w:eastAsia="Times New Roman" w:hAnsi="Calibri" w:cs="Calibri"/>
          <w:b/>
          <w:bCs/>
          <w:color w:val="FF0000"/>
          <w:sz w:val="23"/>
          <w:szCs w:val="23"/>
          <w:lang w:val="en-US" w:eastAsia="ka-GE"/>
        </w:rPr>
        <w:t>teaching </w:t>
      </w:r>
      <w:r w:rsidRPr="00CD27B5">
        <w:rPr>
          <w:rFonts w:ascii="Calibri" w:eastAsia="Times New Roman" w:hAnsi="Calibri" w:cs="Calibri"/>
          <w:b/>
          <w:bCs/>
          <w:sz w:val="23"/>
          <w:szCs w:val="23"/>
          <w:lang w:val="en-US" w:eastAsia="ka-GE"/>
        </w:rPr>
        <w:t>mobilities will be </w:t>
      </w:r>
      <w:r w:rsidRPr="00CD27B5">
        <w:rPr>
          <w:rFonts w:ascii="Calibri" w:eastAsia="Times New Roman" w:hAnsi="Calibri" w:cs="Calibri"/>
          <w:b/>
          <w:bCs/>
          <w:color w:val="FF0000"/>
          <w:sz w:val="23"/>
          <w:szCs w:val="23"/>
          <w:lang w:val="en-US" w:eastAsia="ka-GE"/>
        </w:rPr>
        <w:t>01/04/2025-30/05/2025 </w:t>
      </w:r>
      <w:r w:rsidRPr="00CD27B5">
        <w:rPr>
          <w:rFonts w:ascii="Calibri" w:eastAsia="Times New Roman" w:hAnsi="Calibri" w:cs="Calibri"/>
          <w:b/>
          <w:bCs/>
          <w:sz w:val="23"/>
          <w:szCs w:val="23"/>
          <w:lang w:val="en-US" w:eastAsia="ka-GE"/>
        </w:rPr>
        <w:t>and for </w:t>
      </w:r>
      <w:r w:rsidRPr="00CD27B5">
        <w:rPr>
          <w:rFonts w:ascii="Calibri" w:eastAsia="Times New Roman" w:hAnsi="Calibri" w:cs="Calibri"/>
          <w:b/>
          <w:bCs/>
          <w:color w:val="FF0000"/>
          <w:sz w:val="23"/>
          <w:szCs w:val="23"/>
          <w:lang w:val="en-US" w:eastAsia="ka-GE"/>
        </w:rPr>
        <w:t>training </w:t>
      </w:r>
      <w:r w:rsidRPr="00CD27B5">
        <w:rPr>
          <w:rFonts w:ascii="Calibri" w:eastAsia="Times New Roman" w:hAnsi="Calibri" w:cs="Calibri"/>
          <w:b/>
          <w:bCs/>
          <w:sz w:val="23"/>
          <w:szCs w:val="23"/>
          <w:lang w:val="en-US" w:eastAsia="ka-GE"/>
        </w:rPr>
        <w:t>mobilities </w:t>
      </w:r>
      <w:r w:rsidRPr="00CD27B5">
        <w:rPr>
          <w:rFonts w:ascii="Calibri" w:eastAsia="Times New Roman" w:hAnsi="Calibri" w:cs="Calibri"/>
          <w:b/>
          <w:bCs/>
          <w:color w:val="FF0000"/>
          <w:sz w:val="23"/>
          <w:szCs w:val="23"/>
          <w:lang w:val="en-US" w:eastAsia="ka-GE"/>
        </w:rPr>
        <w:t>01/04/2025-18/07/2025</w:t>
      </w:r>
      <w:r w:rsidRPr="00CD27B5">
        <w:rPr>
          <w:rFonts w:ascii="Calibri" w:eastAsia="Times New Roman" w:hAnsi="Calibri" w:cs="Calibri"/>
          <w:b/>
          <w:bCs/>
          <w:sz w:val="23"/>
          <w:szCs w:val="23"/>
          <w:lang w:val="en-US" w:eastAsia="ka-GE"/>
        </w:rPr>
        <w:t>.</w:t>
      </w:r>
      <w:r w:rsidRPr="00CD27B5">
        <w:rPr>
          <w:rFonts w:ascii="Calibri" w:eastAsia="Times New Roman" w:hAnsi="Calibri" w:cs="Calibri"/>
          <w:color w:val="000000"/>
          <w:lang w:val="en-US" w:eastAsia="ka-GE"/>
        </w:rPr>
        <w:t> The starting dates depend on the arrangements between applicants/selected grantees and the host Schools/Units. However, applicants are encouraged to check the </w:t>
      </w:r>
      <w:hyperlink r:id="rId6" w:tgtFrame="_blank" w:history="1">
        <w:r w:rsidRPr="00CD27B5">
          <w:rPr>
            <w:rFonts w:ascii="Calibri" w:eastAsia="Times New Roman" w:hAnsi="Calibri" w:cs="Calibri"/>
            <w:color w:val="1155CC"/>
            <w:u w:val="single"/>
            <w:lang w:val="en-US" w:eastAsia="ka-GE"/>
          </w:rPr>
          <w:t>University Calendar</w:t>
        </w:r>
      </w:hyperlink>
      <w:r w:rsidRPr="00CD27B5">
        <w:rPr>
          <w:rFonts w:ascii="Calibri" w:eastAsia="Times New Roman" w:hAnsi="Calibri" w:cs="Calibri"/>
          <w:color w:val="000000"/>
          <w:lang w:val="en-US" w:eastAsia="ka-GE"/>
        </w:rPr>
        <w:t> in order to avoid applying for periods that are not eligible (e.g. official holidays</w:t>
      </w:r>
      <w:r w:rsidRPr="00CD27B5">
        <w:rPr>
          <w:rFonts w:ascii="Calibri" w:eastAsia="Times New Roman" w:hAnsi="Calibri" w:cs="Calibri"/>
          <w:lang w:val="en-US" w:eastAsia="ka-GE"/>
        </w:rPr>
        <w:t> and exams periods</w:t>
      </w:r>
      <w:r w:rsidRPr="00CD27B5">
        <w:rPr>
          <w:rFonts w:ascii="Calibri" w:eastAsia="Times New Roman" w:hAnsi="Calibri" w:cs="Calibri"/>
          <w:color w:val="000000"/>
          <w:lang w:val="en-US" w:eastAsia="ka-GE"/>
        </w:rPr>
        <w:t>).</w:t>
      </w:r>
    </w:p>
    <w:p w14:paraId="434F44CD" w14:textId="77777777" w:rsidR="00CD27B5" w:rsidRPr="00CD27B5" w:rsidRDefault="00CD27B5" w:rsidP="00CD27B5">
      <w:pPr>
        <w:numPr>
          <w:ilvl w:val="0"/>
          <w:numId w:val="1"/>
        </w:numPr>
        <w:shd w:val="clear" w:color="auto" w:fill="FFFFFF"/>
        <w:spacing w:after="0" w:line="240" w:lineRule="auto"/>
        <w:rPr>
          <w:rFonts w:ascii="Calibri" w:eastAsia="Times New Roman" w:hAnsi="Calibri" w:cs="Calibri"/>
          <w:sz w:val="24"/>
          <w:szCs w:val="24"/>
          <w:lang w:eastAsia="ka-GE"/>
        </w:rPr>
      </w:pPr>
      <w:r w:rsidRPr="00CD27B5">
        <w:rPr>
          <w:rFonts w:ascii="Calibri" w:eastAsia="Times New Roman" w:hAnsi="Calibri" w:cs="Calibri"/>
          <w:b/>
          <w:bCs/>
          <w:color w:val="000000"/>
          <w:lang w:val="en-US" w:eastAsia="ka-GE"/>
        </w:rPr>
        <w:t>Nominations will be submitted </w:t>
      </w:r>
      <w:r w:rsidRPr="00CD27B5">
        <w:rPr>
          <w:rFonts w:ascii="Calibri" w:eastAsia="Times New Roman" w:hAnsi="Calibri" w:cs="Calibri"/>
          <w:b/>
          <w:bCs/>
          <w:sz w:val="23"/>
          <w:szCs w:val="23"/>
          <w:lang w:val="en-US" w:eastAsia="ka-GE"/>
        </w:rPr>
        <w:t>by the International Relations Office of the partner universities</w:t>
      </w:r>
      <w:r w:rsidRPr="00CD27B5">
        <w:rPr>
          <w:rFonts w:ascii="Calibri" w:eastAsia="Times New Roman" w:hAnsi="Calibri" w:cs="Calibri"/>
          <w:sz w:val="23"/>
          <w:szCs w:val="23"/>
          <w:lang w:val="en-US" w:eastAsia="ka-GE"/>
        </w:rPr>
        <w:t> </w:t>
      </w:r>
      <w:r w:rsidRPr="00CD27B5">
        <w:rPr>
          <w:rFonts w:ascii="Calibri" w:eastAsia="Times New Roman" w:hAnsi="Calibri" w:cs="Calibri"/>
          <w:color w:val="000000"/>
          <w:lang w:val="en-US" w:eastAsia="ka-GE"/>
        </w:rPr>
        <w:t>only </w:t>
      </w:r>
      <w:r w:rsidRPr="00CD27B5">
        <w:rPr>
          <w:rFonts w:ascii="Calibri" w:eastAsia="Times New Roman" w:hAnsi="Calibri" w:cs="Calibri"/>
          <w:b/>
          <w:bCs/>
          <w:color w:val="000000"/>
          <w:lang w:val="en-US" w:eastAsia="ka-GE"/>
        </w:rPr>
        <w:t>online, through our e-form</w:t>
      </w:r>
      <w:r w:rsidRPr="00CD27B5">
        <w:rPr>
          <w:rFonts w:ascii="Calibri" w:eastAsia="Times New Roman" w:hAnsi="Calibri" w:cs="Calibri"/>
          <w:color w:val="000000"/>
          <w:lang w:val="en-US" w:eastAsia="ka-GE"/>
        </w:rPr>
        <w:t>. </w:t>
      </w:r>
      <w:r w:rsidRPr="00CD27B5">
        <w:rPr>
          <w:rFonts w:ascii="Calibri" w:eastAsia="Times New Roman" w:hAnsi="Calibri" w:cs="Calibri"/>
          <w:i/>
          <w:iCs/>
          <w:color w:val="000000"/>
          <w:u w:val="single"/>
          <w:lang w:val="en-US" w:eastAsia="ka-GE"/>
        </w:rPr>
        <w:t>We will not accept nominations by email.</w:t>
      </w:r>
    </w:p>
    <w:p w14:paraId="530F3C58"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lang w:val="en-US" w:eastAsia="ka-GE"/>
        </w:rPr>
        <w:t> </w:t>
      </w:r>
    </w:p>
    <w:p w14:paraId="0A8AEDF0"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FF0000"/>
          <w:sz w:val="32"/>
          <w:szCs w:val="32"/>
          <w:lang w:val="en-US" w:eastAsia="ka-GE"/>
        </w:rPr>
        <w:t>NOMINATION PROCEDURE</w:t>
      </w:r>
      <w:r w:rsidRPr="00CD27B5">
        <w:rPr>
          <w:rFonts w:ascii="Calibri" w:eastAsia="Times New Roman" w:hAnsi="Calibri" w:cs="Calibri"/>
          <w:color w:val="FF0000"/>
          <w:sz w:val="32"/>
          <w:szCs w:val="32"/>
          <w:lang w:val="en-US" w:eastAsia="ka-GE"/>
        </w:rPr>
        <w:t>:</w:t>
      </w:r>
    </w:p>
    <w:p w14:paraId="0ED6CE3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 </w:t>
      </w:r>
    </w:p>
    <w:p w14:paraId="61B27031"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Please note that all nominations </w:t>
      </w:r>
      <w:r w:rsidRPr="00CD27B5">
        <w:rPr>
          <w:rFonts w:ascii="Calibri" w:eastAsia="Times New Roman" w:hAnsi="Calibri" w:cs="Calibri"/>
          <w:b/>
          <w:bCs/>
          <w:color w:val="000000"/>
          <w:sz w:val="23"/>
          <w:szCs w:val="23"/>
          <w:u w:val="single"/>
          <w:lang w:val="en-US" w:eastAsia="ka-GE"/>
        </w:rPr>
        <w:t>(max 5 staff members for Teaching and max 5 staff members for Training)</w:t>
      </w:r>
      <w:r w:rsidRPr="00CD27B5">
        <w:rPr>
          <w:rFonts w:ascii="Calibri" w:eastAsia="Times New Roman" w:hAnsi="Calibri" w:cs="Calibri"/>
          <w:color w:val="000000"/>
          <w:sz w:val="23"/>
          <w:szCs w:val="23"/>
          <w:lang w:val="en-US" w:eastAsia="ka-GE"/>
        </w:rPr>
        <w:t> shall be submitted </w:t>
      </w:r>
      <w:r w:rsidRPr="00CD27B5">
        <w:rPr>
          <w:rFonts w:ascii="Calibri" w:eastAsia="Times New Roman" w:hAnsi="Calibri" w:cs="Calibri"/>
          <w:sz w:val="23"/>
          <w:szCs w:val="23"/>
          <w:lang w:val="en-US" w:eastAsia="ka-GE"/>
        </w:rPr>
        <w:t>by the International Relations Office of the partner university</w:t>
      </w:r>
      <w:r w:rsidRPr="00CD27B5">
        <w:rPr>
          <w:rFonts w:ascii="Calibri" w:eastAsia="Times New Roman" w:hAnsi="Calibri" w:cs="Calibri"/>
          <w:b/>
          <w:bCs/>
          <w:sz w:val="23"/>
          <w:szCs w:val="23"/>
          <w:lang w:val="en-US" w:eastAsia="ka-GE"/>
        </w:rPr>
        <w:t> once</w:t>
      </w:r>
      <w:r w:rsidRPr="00CD27B5">
        <w:rPr>
          <w:rFonts w:ascii="Calibri" w:eastAsia="Times New Roman" w:hAnsi="Calibri" w:cs="Calibri"/>
          <w:sz w:val="23"/>
          <w:szCs w:val="23"/>
          <w:lang w:val="en-US" w:eastAsia="ka-GE"/>
        </w:rPr>
        <w:t> </w:t>
      </w:r>
      <w:r w:rsidRPr="00CD27B5">
        <w:rPr>
          <w:rFonts w:ascii="Calibri" w:eastAsia="Times New Roman" w:hAnsi="Calibri" w:cs="Calibri"/>
          <w:color w:val="000000"/>
          <w:sz w:val="23"/>
          <w:szCs w:val="23"/>
          <w:lang w:val="en-US" w:eastAsia="ka-GE"/>
        </w:rPr>
        <w:t>via the </w:t>
      </w:r>
      <w:r w:rsidRPr="00CD27B5">
        <w:rPr>
          <w:rFonts w:ascii="Calibri" w:eastAsia="Times New Roman" w:hAnsi="Calibri" w:cs="Calibri"/>
          <w:b/>
          <w:bCs/>
          <w:color w:val="000000"/>
          <w:sz w:val="23"/>
          <w:szCs w:val="23"/>
          <w:lang w:val="en-US" w:eastAsia="ka-GE"/>
        </w:rPr>
        <w:t>E-nomination form </w:t>
      </w:r>
      <w:r w:rsidRPr="00CD27B5">
        <w:rPr>
          <w:rFonts w:ascii="Calibri" w:eastAsia="Times New Roman" w:hAnsi="Calibri" w:cs="Calibri"/>
          <w:color w:val="000000"/>
          <w:sz w:val="23"/>
          <w:szCs w:val="23"/>
          <w:lang w:val="en-US" w:eastAsia="ka-GE"/>
        </w:rPr>
        <w:t>developed for this purpose</w:t>
      </w:r>
      <w:r w:rsidRPr="00CD27B5">
        <w:rPr>
          <w:rFonts w:ascii="Calibri" w:eastAsia="Times New Roman" w:hAnsi="Calibri" w:cs="Calibri"/>
          <w:sz w:val="23"/>
          <w:szCs w:val="23"/>
          <w:lang w:val="en-US" w:eastAsia="ka-GE"/>
        </w:rPr>
        <w:t>.</w:t>
      </w:r>
    </w:p>
    <w:p w14:paraId="158701F0"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In order to submit the details of your staff nominees, please follow the link below:</w:t>
      </w:r>
    </w:p>
    <w:p w14:paraId="77620A8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lang w:val="en-US" w:eastAsia="ka-GE"/>
        </w:rPr>
        <w:t> </w:t>
      </w:r>
    </w:p>
    <w:p w14:paraId="073A1185"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hyperlink r:id="rId7" w:tgtFrame="_blank" w:history="1">
        <w:r w:rsidRPr="00CD27B5">
          <w:rPr>
            <w:rFonts w:ascii="Calibri" w:eastAsia="Times New Roman" w:hAnsi="Calibri" w:cs="Calibri"/>
            <w:color w:val="1155CC"/>
            <w:u w:val="single"/>
            <w:lang w:val="en-US" w:eastAsia="ka-GE"/>
          </w:rPr>
          <w:t>https://eurep.auth.gr/en/nominations/international/staff</w:t>
        </w:r>
      </w:hyperlink>
      <w:r w:rsidRPr="00CD27B5">
        <w:rPr>
          <w:rFonts w:ascii="Calibri" w:eastAsia="Times New Roman" w:hAnsi="Calibri" w:cs="Calibri"/>
          <w:color w:val="944F71"/>
          <w:lang w:eastAsia="ka-GE"/>
        </w:rPr>
        <w:t> </w:t>
      </w:r>
      <w:r w:rsidRPr="00CD27B5">
        <w:rPr>
          <w:rFonts w:ascii="Calibri" w:eastAsia="Times New Roman" w:hAnsi="Calibri" w:cs="Calibri"/>
          <w:lang w:val="en-US" w:eastAsia="ka-GE"/>
        </w:rPr>
        <w:t>(</w:t>
      </w:r>
      <w:r w:rsidRPr="00CD27B5">
        <w:rPr>
          <w:rFonts w:ascii="Calibri" w:eastAsia="Times New Roman" w:hAnsi="Calibri" w:cs="Calibri"/>
          <w:color w:val="FF0000"/>
          <w:lang w:val="en-US" w:eastAsia="ka-GE"/>
        </w:rPr>
        <w:t>to be used only by the International Relations Office</w:t>
      </w:r>
      <w:r w:rsidRPr="00CD27B5">
        <w:rPr>
          <w:rFonts w:ascii="Calibri" w:eastAsia="Times New Roman" w:hAnsi="Calibri" w:cs="Calibri"/>
          <w:lang w:val="en-US" w:eastAsia="ka-GE"/>
        </w:rPr>
        <w:t>)</w:t>
      </w:r>
    </w:p>
    <w:p w14:paraId="59BECB3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944F71"/>
          <w:lang w:val="en-US" w:eastAsia="ka-GE"/>
        </w:rPr>
        <w:t> </w:t>
      </w:r>
    </w:p>
    <w:p w14:paraId="078619A1"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Please note that nominations will be accepted </w:t>
      </w:r>
      <w:r w:rsidRPr="00CD27B5">
        <w:rPr>
          <w:rFonts w:ascii="Calibri" w:eastAsia="Times New Roman" w:hAnsi="Calibri" w:cs="Calibri"/>
          <w:b/>
          <w:bCs/>
          <w:color w:val="000000"/>
          <w:sz w:val="23"/>
          <w:szCs w:val="23"/>
          <w:lang w:val="en-US" w:eastAsia="ka-GE"/>
        </w:rPr>
        <w:t>only via the e-nomination </w:t>
      </w:r>
      <w:r w:rsidRPr="00CD27B5">
        <w:rPr>
          <w:rFonts w:ascii="Calibri" w:eastAsia="Times New Roman" w:hAnsi="Calibri" w:cs="Calibri"/>
          <w:color w:val="000000"/>
          <w:sz w:val="23"/>
          <w:szCs w:val="23"/>
          <w:lang w:val="en-US" w:eastAsia="ka-GE"/>
        </w:rPr>
        <w:t>form. In case of any technical issues, please inform us.</w:t>
      </w:r>
    </w:p>
    <w:p w14:paraId="3E91EE8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 </w:t>
      </w:r>
    </w:p>
    <w:p w14:paraId="7F77D3D4"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sz w:val="23"/>
          <w:szCs w:val="23"/>
          <w:lang w:val="en-US" w:eastAsia="ka-GE"/>
        </w:rPr>
        <w:t>All </w:t>
      </w:r>
      <w:r w:rsidRPr="00CD27B5">
        <w:rPr>
          <w:rFonts w:ascii="Calibri" w:eastAsia="Times New Roman" w:hAnsi="Calibri" w:cs="Calibri"/>
          <w:b/>
          <w:bCs/>
          <w:color w:val="000000"/>
          <w:sz w:val="23"/>
          <w:szCs w:val="23"/>
          <w:lang w:val="en-US" w:eastAsia="ka-GE"/>
        </w:rPr>
        <w:t>nominated </w:t>
      </w:r>
      <w:r w:rsidRPr="00CD27B5">
        <w:rPr>
          <w:rFonts w:ascii="Calibri" w:eastAsia="Times New Roman" w:hAnsi="Calibri" w:cs="Calibri"/>
          <w:color w:val="000000"/>
          <w:sz w:val="23"/>
          <w:szCs w:val="23"/>
          <w:lang w:val="en-US" w:eastAsia="ka-GE"/>
        </w:rPr>
        <w:t>staff members will be sent </w:t>
      </w:r>
      <w:r w:rsidRPr="00CD27B5">
        <w:rPr>
          <w:rFonts w:ascii="Calibri" w:eastAsia="Times New Roman" w:hAnsi="Calibri" w:cs="Calibri"/>
          <w:b/>
          <w:bCs/>
          <w:color w:val="000000"/>
          <w:sz w:val="23"/>
          <w:szCs w:val="23"/>
          <w:lang w:val="en-US" w:eastAsia="ka-GE"/>
        </w:rPr>
        <w:t>guidelines </w:t>
      </w:r>
      <w:r w:rsidRPr="00CD27B5">
        <w:rPr>
          <w:rFonts w:ascii="Calibri" w:eastAsia="Times New Roman" w:hAnsi="Calibri" w:cs="Calibri"/>
          <w:color w:val="000000"/>
          <w:sz w:val="23"/>
          <w:szCs w:val="23"/>
          <w:lang w:val="en-US" w:eastAsia="ka-GE"/>
        </w:rPr>
        <w:t>for the necessary documentation after the deadline of nominations.</w:t>
      </w:r>
    </w:p>
    <w:p w14:paraId="33066DB8"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lang w:val="en-US" w:eastAsia="ka-GE"/>
        </w:rPr>
        <w:t> </w:t>
      </w:r>
    </w:p>
    <w:p w14:paraId="18ABEF82"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04AC13"/>
          <w:sz w:val="32"/>
          <w:szCs w:val="32"/>
          <w:lang w:val="en-US" w:eastAsia="ka-GE"/>
        </w:rPr>
        <w:t>APPLICATION PROCEDURE</w:t>
      </w:r>
      <w:r w:rsidRPr="00CD27B5">
        <w:rPr>
          <w:rFonts w:ascii="Calibri" w:eastAsia="Times New Roman" w:hAnsi="Calibri" w:cs="Calibri"/>
          <w:b/>
          <w:bCs/>
          <w:sz w:val="32"/>
          <w:szCs w:val="32"/>
          <w:lang w:val="en-US" w:eastAsia="ka-GE"/>
        </w:rPr>
        <w:t> </w:t>
      </w:r>
      <w:r w:rsidRPr="00CD27B5">
        <w:rPr>
          <w:rFonts w:ascii="Calibri" w:eastAsia="Times New Roman" w:hAnsi="Calibri" w:cs="Calibri"/>
          <w:b/>
          <w:bCs/>
          <w:color w:val="04AC13"/>
          <w:sz w:val="32"/>
          <w:szCs w:val="32"/>
          <w:lang w:val="en-US" w:eastAsia="ka-GE"/>
        </w:rPr>
        <w:t xml:space="preserve">at </w:t>
      </w:r>
      <w:proofErr w:type="spellStart"/>
      <w:r w:rsidRPr="00CD27B5">
        <w:rPr>
          <w:rFonts w:ascii="Calibri" w:eastAsia="Times New Roman" w:hAnsi="Calibri" w:cs="Calibri"/>
          <w:b/>
          <w:bCs/>
          <w:color w:val="04AC13"/>
          <w:sz w:val="32"/>
          <w:szCs w:val="32"/>
          <w:lang w:val="en-US" w:eastAsia="ka-GE"/>
        </w:rPr>
        <w:t>AUTh</w:t>
      </w:r>
      <w:proofErr w:type="spellEnd"/>
      <w:r w:rsidRPr="00CD27B5">
        <w:rPr>
          <w:rFonts w:ascii="Calibri" w:eastAsia="Times New Roman" w:hAnsi="Calibri" w:cs="Calibri"/>
          <w:b/>
          <w:bCs/>
          <w:color w:val="04AC13"/>
          <w:sz w:val="32"/>
          <w:szCs w:val="32"/>
          <w:lang w:val="en-US" w:eastAsia="ka-GE"/>
        </w:rPr>
        <w:t>:</w:t>
      </w:r>
    </w:p>
    <w:p w14:paraId="17100288"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000000"/>
          <w:lang w:val="en-US" w:eastAsia="ka-GE"/>
        </w:rPr>
        <w:lastRenderedPageBreak/>
        <w:t> </w:t>
      </w:r>
    </w:p>
    <w:p w14:paraId="5C3DC6A3"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lang w:val="en-US" w:eastAsia="ka-GE"/>
        </w:rPr>
        <w:t>1) Only </w:t>
      </w:r>
      <w:r w:rsidRPr="00CD27B5">
        <w:rPr>
          <w:rFonts w:ascii="Calibri" w:eastAsia="Times New Roman" w:hAnsi="Calibri" w:cs="Calibri"/>
          <w:b/>
          <w:bCs/>
          <w:color w:val="000000"/>
          <w:lang w:val="en-US" w:eastAsia="ka-GE"/>
        </w:rPr>
        <w:t>nominated </w:t>
      </w:r>
      <w:r w:rsidRPr="00CD27B5">
        <w:rPr>
          <w:rFonts w:ascii="Calibri" w:eastAsia="Times New Roman" w:hAnsi="Calibri" w:cs="Calibri"/>
          <w:color w:val="000000"/>
          <w:lang w:val="en-US" w:eastAsia="ka-GE"/>
        </w:rPr>
        <w:t>staff members will be sent </w:t>
      </w:r>
      <w:r w:rsidRPr="00CD27B5">
        <w:rPr>
          <w:rFonts w:ascii="Calibri" w:eastAsia="Times New Roman" w:hAnsi="Calibri" w:cs="Calibri"/>
          <w:b/>
          <w:bCs/>
          <w:color w:val="000000"/>
          <w:lang w:val="en-US" w:eastAsia="ka-GE"/>
        </w:rPr>
        <w:t>guidelines </w:t>
      </w:r>
      <w:r w:rsidRPr="00CD27B5">
        <w:rPr>
          <w:rFonts w:ascii="Calibri" w:eastAsia="Times New Roman" w:hAnsi="Calibri" w:cs="Calibri"/>
          <w:color w:val="000000"/>
          <w:lang w:val="en-US" w:eastAsia="ka-GE"/>
        </w:rPr>
        <w:t>for the necessary documentation</w:t>
      </w:r>
      <w:r w:rsidRPr="00CD27B5">
        <w:rPr>
          <w:rFonts w:ascii="Calibri" w:eastAsia="Times New Roman" w:hAnsi="Calibri" w:cs="Calibri"/>
          <w:lang w:val="en-US" w:eastAsia="ka-GE"/>
        </w:rPr>
        <w:t>, following their nomination by their home university and after the nominations deadline</w:t>
      </w:r>
      <w:r w:rsidRPr="00CD27B5">
        <w:rPr>
          <w:rFonts w:ascii="Calibri" w:eastAsia="Times New Roman" w:hAnsi="Calibri" w:cs="Calibri"/>
          <w:color w:val="000000"/>
          <w:lang w:val="en-US" w:eastAsia="ka-GE"/>
        </w:rPr>
        <w:t>.</w:t>
      </w:r>
    </w:p>
    <w:p w14:paraId="48FA5400"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000000"/>
          <w:lang w:val="en-US" w:eastAsia="ka-GE"/>
        </w:rPr>
        <w:t>2) In order </w:t>
      </w:r>
      <w:r w:rsidRPr="00CD27B5">
        <w:rPr>
          <w:rFonts w:ascii="Calibri" w:eastAsia="Times New Roman" w:hAnsi="Calibri" w:cs="Calibri"/>
          <w:lang w:val="en-US" w:eastAsia="ka-GE"/>
        </w:rPr>
        <w:t>to</w:t>
      </w:r>
      <w:r w:rsidRPr="00CD27B5">
        <w:rPr>
          <w:rFonts w:ascii="Calibri" w:eastAsia="Times New Roman" w:hAnsi="Calibri" w:cs="Calibri"/>
          <w:color w:val="000000"/>
          <w:lang w:val="en-US" w:eastAsia="ka-GE"/>
        </w:rPr>
        <w:t> submit their applications, nominees</w:t>
      </w:r>
      <w:r w:rsidRPr="00CD27B5">
        <w:rPr>
          <w:rFonts w:ascii="Calibri" w:eastAsia="Times New Roman" w:hAnsi="Calibri" w:cs="Calibri"/>
          <w:lang w:val="en-US" w:eastAsia="ka-GE"/>
        </w:rPr>
        <w:t> will</w:t>
      </w:r>
      <w:r w:rsidRPr="00CD27B5">
        <w:rPr>
          <w:rFonts w:ascii="Calibri" w:eastAsia="Times New Roman" w:hAnsi="Calibri" w:cs="Calibri"/>
          <w:color w:val="000000"/>
          <w:lang w:val="en-US" w:eastAsia="ka-GE"/>
        </w:rPr>
        <w:t> have to prepare the following documents:</w:t>
      </w:r>
    </w:p>
    <w:p w14:paraId="46755659" w14:textId="77777777" w:rsidR="00CD27B5" w:rsidRPr="00CD27B5" w:rsidRDefault="00CD27B5" w:rsidP="00CD27B5">
      <w:pPr>
        <w:numPr>
          <w:ilvl w:val="0"/>
          <w:numId w:val="2"/>
        </w:num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lang w:val="en-US" w:eastAsia="ka-GE"/>
        </w:rPr>
        <w:t>Copy of the</w:t>
      </w:r>
      <w:r w:rsidRPr="00CD27B5">
        <w:rPr>
          <w:rFonts w:ascii="Calibri" w:eastAsia="Times New Roman" w:hAnsi="Calibri" w:cs="Calibri"/>
          <w:b/>
          <w:bCs/>
          <w:color w:val="000000"/>
          <w:lang w:val="en-US" w:eastAsia="ka-GE"/>
        </w:rPr>
        <w:t> MOBILITY AGREEMENT for Teaching/Training KA17</w:t>
      </w:r>
      <w:r w:rsidRPr="00CD27B5">
        <w:rPr>
          <w:rFonts w:ascii="Calibri" w:eastAsia="Times New Roman" w:hAnsi="Calibri" w:cs="Calibri"/>
          <w:b/>
          <w:bCs/>
          <w:lang w:val="en-US" w:eastAsia="ka-GE"/>
        </w:rPr>
        <w:t>1</w:t>
      </w:r>
      <w:r w:rsidRPr="00CD27B5">
        <w:rPr>
          <w:rFonts w:ascii="Calibri" w:eastAsia="Times New Roman" w:hAnsi="Calibri" w:cs="Calibri"/>
          <w:b/>
          <w:bCs/>
          <w:color w:val="000000"/>
          <w:lang w:val="en-US" w:eastAsia="ka-GE"/>
        </w:rPr>
        <w:t>,</w:t>
      </w:r>
      <w:r w:rsidRPr="00CD27B5">
        <w:rPr>
          <w:rFonts w:ascii="Calibri" w:eastAsia="Times New Roman" w:hAnsi="Calibri" w:cs="Calibri"/>
          <w:color w:val="000000"/>
          <w:lang w:val="en-US" w:eastAsia="ka-GE"/>
        </w:rPr>
        <w:t> which must include </w:t>
      </w:r>
      <w:r w:rsidRPr="00CD27B5">
        <w:rPr>
          <w:rFonts w:ascii="Calibri" w:eastAsia="Times New Roman" w:hAnsi="Calibri" w:cs="Calibri"/>
          <w:b/>
          <w:bCs/>
          <w:color w:val="000000"/>
          <w:lang w:val="en-US" w:eastAsia="ka-GE"/>
        </w:rPr>
        <w:t>ONLY the mobility period EXCLUDING the travel days </w:t>
      </w:r>
      <w:r w:rsidRPr="00CD27B5">
        <w:rPr>
          <w:rFonts w:ascii="Calibri" w:eastAsia="Times New Roman" w:hAnsi="Calibri" w:cs="Calibri"/>
          <w:color w:val="000000"/>
          <w:lang w:val="en-US" w:eastAsia="ka-GE"/>
        </w:rPr>
        <w:t>and be </w:t>
      </w:r>
      <w:r w:rsidRPr="00CD27B5">
        <w:rPr>
          <w:rFonts w:ascii="Calibri" w:eastAsia="Times New Roman" w:hAnsi="Calibri" w:cs="Calibri"/>
          <w:b/>
          <w:bCs/>
          <w:color w:val="000000"/>
          <w:lang w:val="en-US" w:eastAsia="ka-GE"/>
        </w:rPr>
        <w:t>signed and stamped by the applicant and their Home University</w:t>
      </w:r>
      <w:r w:rsidRPr="00CD27B5">
        <w:rPr>
          <w:rFonts w:ascii="Calibri" w:eastAsia="Times New Roman" w:hAnsi="Calibri" w:cs="Calibri"/>
          <w:color w:val="000000"/>
          <w:lang w:val="en-US" w:eastAsia="ka-GE"/>
        </w:rPr>
        <w:t>.</w:t>
      </w:r>
    </w:p>
    <w:p w14:paraId="1E7E5FB6"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3D3E39"/>
          <w:lang w:val="en-US" w:eastAsia="ka-GE"/>
        </w:rPr>
        <w:t>The forms and all necessary information are available at:</w:t>
      </w:r>
    </w:p>
    <w:p w14:paraId="712A989D"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3D3E39"/>
          <w:lang w:eastAsia="ka-GE"/>
        </w:rPr>
        <w:t>Teaching: </w:t>
      </w:r>
      <w:hyperlink r:id="rId8" w:tgtFrame="_blank" w:history="1">
        <w:r w:rsidRPr="00CD27B5">
          <w:rPr>
            <w:rFonts w:ascii="Calibri" w:eastAsia="Times New Roman" w:hAnsi="Calibri" w:cs="Calibri"/>
            <w:color w:val="1155CC"/>
            <w:u w:val="single"/>
            <w:lang w:eastAsia="ka-GE"/>
          </w:rPr>
          <w:t>https://eurep.auth.gr/en/staff/international/teaching/general_information</w:t>
        </w:r>
      </w:hyperlink>
      <w:r w:rsidRPr="00CD27B5">
        <w:rPr>
          <w:rFonts w:ascii="Calibri" w:eastAsia="Times New Roman" w:hAnsi="Calibri" w:cs="Calibri"/>
          <w:color w:val="944F71"/>
          <w:lang w:eastAsia="ka-GE"/>
        </w:rPr>
        <w:t>  </w:t>
      </w:r>
    </w:p>
    <w:p w14:paraId="0A2DB487"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3D3E39"/>
          <w:lang w:eastAsia="ka-GE"/>
        </w:rPr>
        <w:t>Training: </w:t>
      </w:r>
      <w:hyperlink r:id="rId9" w:tgtFrame="_blank" w:history="1">
        <w:r w:rsidRPr="00CD27B5">
          <w:rPr>
            <w:rFonts w:ascii="Calibri" w:eastAsia="Times New Roman" w:hAnsi="Calibri" w:cs="Calibri"/>
            <w:color w:val="1155CC"/>
            <w:u w:val="single"/>
            <w:lang w:eastAsia="ka-GE"/>
          </w:rPr>
          <w:t>https://eurep.auth.gr/en/staff/international/training/general_information</w:t>
        </w:r>
      </w:hyperlink>
      <w:r w:rsidRPr="00CD27B5">
        <w:rPr>
          <w:rFonts w:ascii="Calibri" w:eastAsia="Times New Roman" w:hAnsi="Calibri" w:cs="Calibri"/>
          <w:color w:val="944F71"/>
          <w:lang w:eastAsia="ka-GE"/>
        </w:rPr>
        <w:t>  </w:t>
      </w:r>
      <w:r w:rsidRPr="00CD27B5">
        <w:rPr>
          <w:rFonts w:ascii="Calibri" w:eastAsia="Times New Roman" w:hAnsi="Calibri" w:cs="Calibri"/>
          <w:color w:val="3D3E39"/>
          <w:lang w:eastAsia="ka-GE"/>
        </w:rPr>
        <w:t>.</w:t>
      </w:r>
    </w:p>
    <w:p w14:paraId="16734B54" w14:textId="77777777" w:rsidR="00CD27B5" w:rsidRPr="00CD27B5" w:rsidRDefault="00CD27B5" w:rsidP="00CD27B5">
      <w:pPr>
        <w:numPr>
          <w:ilvl w:val="0"/>
          <w:numId w:val="3"/>
        </w:numPr>
        <w:shd w:val="clear" w:color="auto" w:fill="FFFFFF"/>
        <w:spacing w:after="0" w:line="240" w:lineRule="auto"/>
        <w:rPr>
          <w:rFonts w:ascii="Calibri" w:eastAsia="Times New Roman" w:hAnsi="Calibri" w:cs="Calibri"/>
          <w:color w:val="3D3E39"/>
          <w:sz w:val="24"/>
          <w:szCs w:val="24"/>
          <w:lang w:eastAsia="ka-GE"/>
        </w:rPr>
      </w:pPr>
      <w:r w:rsidRPr="00CD27B5">
        <w:rPr>
          <w:rFonts w:ascii="Calibri" w:eastAsia="Times New Roman" w:hAnsi="Calibri" w:cs="Calibri"/>
          <w:b/>
          <w:bCs/>
          <w:color w:val="3D3E39"/>
          <w:lang w:val="en-US" w:eastAsia="ka-GE"/>
        </w:rPr>
        <w:t>CURRICULUM VITAE(CV)</w:t>
      </w:r>
      <w:r w:rsidRPr="00CD27B5">
        <w:rPr>
          <w:rFonts w:ascii="Calibri" w:eastAsia="Times New Roman" w:hAnsi="Calibri" w:cs="Calibri"/>
          <w:b/>
          <w:bCs/>
          <w:lang w:val="en-US" w:eastAsia="ka-GE"/>
        </w:rPr>
        <w:t>, </w:t>
      </w:r>
      <w:proofErr w:type="spellStart"/>
      <w:r w:rsidRPr="00CD27B5">
        <w:rPr>
          <w:rFonts w:ascii="Calibri" w:eastAsia="Times New Roman" w:hAnsi="Calibri" w:cs="Calibri"/>
          <w:color w:val="3D3E39"/>
          <w:lang w:val="en-US" w:eastAsia="ka-GE"/>
        </w:rPr>
        <w:t>preferrably</w:t>
      </w:r>
      <w:proofErr w:type="spellEnd"/>
      <w:r w:rsidRPr="00CD27B5">
        <w:rPr>
          <w:rFonts w:ascii="Calibri" w:eastAsia="Times New Roman" w:hAnsi="Calibri" w:cs="Calibri"/>
          <w:b/>
          <w:bCs/>
          <w:color w:val="3D3E39"/>
          <w:lang w:val="en-US" w:eastAsia="ka-GE"/>
        </w:rPr>
        <w:t> </w:t>
      </w:r>
      <w:r w:rsidRPr="00CD27B5">
        <w:rPr>
          <w:rFonts w:ascii="Calibri" w:eastAsia="Times New Roman" w:hAnsi="Calibri" w:cs="Calibri"/>
          <w:color w:val="3D3E39"/>
          <w:lang w:val="en-US" w:eastAsia="ka-GE"/>
        </w:rPr>
        <w:t xml:space="preserve">in </w:t>
      </w:r>
      <w:proofErr w:type="spellStart"/>
      <w:r w:rsidRPr="00CD27B5">
        <w:rPr>
          <w:rFonts w:ascii="Calibri" w:eastAsia="Times New Roman" w:hAnsi="Calibri" w:cs="Calibri"/>
          <w:color w:val="3D3E39"/>
          <w:lang w:val="en-US" w:eastAsia="ka-GE"/>
        </w:rPr>
        <w:t>Europass</w:t>
      </w:r>
      <w:proofErr w:type="spellEnd"/>
      <w:r w:rsidRPr="00CD27B5">
        <w:rPr>
          <w:rFonts w:ascii="Calibri" w:eastAsia="Times New Roman" w:hAnsi="Calibri" w:cs="Calibri"/>
          <w:color w:val="3D3E39"/>
          <w:lang w:val="en-US" w:eastAsia="ka-GE"/>
        </w:rPr>
        <w:t xml:space="preserve"> format</w:t>
      </w:r>
    </w:p>
    <w:p w14:paraId="601D9667" w14:textId="77777777" w:rsidR="00CD27B5" w:rsidRPr="00CD27B5" w:rsidRDefault="00CD27B5" w:rsidP="00CD27B5">
      <w:pPr>
        <w:numPr>
          <w:ilvl w:val="0"/>
          <w:numId w:val="3"/>
        </w:numPr>
        <w:shd w:val="clear" w:color="auto" w:fill="FFFFFF"/>
        <w:spacing w:after="0" w:line="240" w:lineRule="auto"/>
        <w:rPr>
          <w:rFonts w:ascii="Calibri" w:eastAsia="Times New Roman" w:hAnsi="Calibri" w:cs="Calibri"/>
          <w:sz w:val="24"/>
          <w:szCs w:val="24"/>
          <w:lang w:eastAsia="ka-GE"/>
        </w:rPr>
      </w:pPr>
      <w:r w:rsidRPr="00CD27B5">
        <w:rPr>
          <w:rFonts w:ascii="Calibri" w:eastAsia="Times New Roman" w:hAnsi="Calibri" w:cs="Calibri"/>
          <w:b/>
          <w:bCs/>
          <w:color w:val="3D3E39"/>
          <w:lang w:val="en-US" w:eastAsia="ka-GE"/>
        </w:rPr>
        <w:t>LETTER OF SUPPORT </w:t>
      </w:r>
      <w:r w:rsidRPr="00CD27B5">
        <w:rPr>
          <w:rFonts w:ascii="Calibri" w:eastAsia="Times New Roman" w:hAnsi="Calibri" w:cs="Calibri"/>
          <w:color w:val="3D3E39"/>
          <w:lang w:val="en-US" w:eastAsia="ka-GE"/>
        </w:rPr>
        <w:t>from the School/Faculty of interest. Applicants may contact the ECTS of the School/Faculty which they want to apply for, for further assistance on communicating the proper host faculty member that could provide the required Letter of Support. A list of the ECTS Coordinators for the Erasmus+ International can be found here: </w:t>
      </w:r>
      <w:hyperlink r:id="rId10" w:tgtFrame="_blank" w:history="1">
        <w:r w:rsidRPr="00CD27B5">
          <w:rPr>
            <w:rFonts w:ascii="Calibri" w:eastAsia="Times New Roman" w:hAnsi="Calibri" w:cs="Calibri"/>
            <w:color w:val="1155CC"/>
            <w:u w:val="single"/>
            <w:lang w:val="en-US" w:eastAsia="ka-GE"/>
          </w:rPr>
          <w:t>https://eurep.auth.gr/en/coordinators/international</w:t>
        </w:r>
      </w:hyperlink>
      <w:r w:rsidRPr="00CD27B5">
        <w:rPr>
          <w:rFonts w:ascii="Calibri" w:eastAsia="Times New Roman" w:hAnsi="Calibri" w:cs="Calibri"/>
          <w:color w:val="944F71"/>
          <w:lang w:val="en-US" w:eastAsia="ka-GE"/>
        </w:rPr>
        <w:t>  </w:t>
      </w:r>
      <w:r w:rsidRPr="00CD27B5">
        <w:rPr>
          <w:rFonts w:ascii="Calibri" w:eastAsia="Times New Roman" w:hAnsi="Calibri" w:cs="Calibri"/>
          <w:color w:val="3D3E39"/>
          <w:lang w:val="en-US" w:eastAsia="ka-GE"/>
        </w:rPr>
        <w:t>.</w:t>
      </w:r>
    </w:p>
    <w:p w14:paraId="6A1FD2C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6F2F9F"/>
          <w:sz w:val="32"/>
          <w:szCs w:val="32"/>
          <w:lang w:val="en-US" w:eastAsia="ka-GE"/>
        </w:rPr>
        <w:t> </w:t>
      </w:r>
    </w:p>
    <w:p w14:paraId="61E6ACBB" w14:textId="77777777" w:rsidR="00CD27B5" w:rsidRPr="00CD27B5" w:rsidRDefault="00CD27B5" w:rsidP="00CD27B5">
      <w:pPr>
        <w:shd w:val="clear" w:color="auto" w:fill="FFFFFF"/>
        <w:spacing w:after="0" w:line="240" w:lineRule="auto"/>
        <w:rPr>
          <w:rFonts w:ascii="Calibri" w:eastAsia="Times New Roman" w:hAnsi="Calibri" w:cs="Calibri"/>
          <w:color w:val="000000"/>
          <w:sz w:val="24"/>
          <w:szCs w:val="24"/>
          <w:lang w:eastAsia="ka-GE"/>
        </w:rPr>
      </w:pPr>
      <w:r w:rsidRPr="00CD27B5">
        <w:rPr>
          <w:rFonts w:ascii="Calibri" w:eastAsia="Times New Roman" w:hAnsi="Calibri" w:cs="Calibri"/>
          <w:b/>
          <w:bCs/>
          <w:color w:val="6F2F9F"/>
          <w:sz w:val="32"/>
          <w:szCs w:val="32"/>
          <w:lang w:val="en-US" w:eastAsia="ka-GE"/>
        </w:rPr>
        <w:t>SELECTION PROCEDURE:</w:t>
      </w:r>
    </w:p>
    <w:p w14:paraId="697D6CDB" w14:textId="77777777" w:rsidR="00CD27B5" w:rsidRPr="00CD27B5" w:rsidRDefault="00CD27B5" w:rsidP="00CD27B5">
      <w:pPr>
        <w:shd w:val="clear" w:color="auto" w:fill="FFFFFF"/>
        <w:spacing w:after="18" w:line="240" w:lineRule="auto"/>
        <w:rPr>
          <w:rFonts w:ascii="Calibri" w:eastAsia="Times New Roman" w:hAnsi="Calibri" w:cs="Calibri"/>
          <w:color w:val="000000"/>
          <w:sz w:val="24"/>
          <w:szCs w:val="24"/>
          <w:lang w:eastAsia="ka-GE"/>
        </w:rPr>
      </w:pPr>
      <w:r w:rsidRPr="00CD27B5">
        <w:rPr>
          <w:rFonts w:ascii="Calibri" w:eastAsia="Times New Roman" w:hAnsi="Calibri" w:cs="Calibri"/>
          <w:color w:val="1F487C"/>
          <w:lang w:val="en-US" w:eastAsia="ka-GE"/>
        </w:rPr>
        <w:t> </w:t>
      </w:r>
    </w:p>
    <w:p w14:paraId="0BC5EF1E" w14:textId="77777777" w:rsidR="00CD27B5" w:rsidRPr="00CD27B5" w:rsidRDefault="00CD27B5" w:rsidP="00CD27B5">
      <w:pPr>
        <w:shd w:val="clear" w:color="auto" w:fill="FFFFFF"/>
        <w:spacing w:after="18" w:line="240" w:lineRule="auto"/>
        <w:rPr>
          <w:rFonts w:ascii="Calibri" w:eastAsia="Times New Roman" w:hAnsi="Calibri" w:cs="Calibri"/>
          <w:color w:val="000000"/>
          <w:sz w:val="24"/>
          <w:szCs w:val="24"/>
          <w:lang w:eastAsia="ka-GE"/>
        </w:rPr>
      </w:pPr>
      <w:r w:rsidRPr="00CD27B5">
        <w:rPr>
          <w:rFonts w:ascii="Calibri" w:eastAsia="Times New Roman" w:hAnsi="Calibri" w:cs="Calibri"/>
          <w:lang w:val="en-US" w:eastAsia="ka-GE"/>
        </w:rPr>
        <w:t>After the deadline of applications, all applications will be assessed by the ECTS coordinators of our Schools and Units and the Selection Committee will decide who will be granted a mobility according to the criteria set for each category of applicants. For the Staff mobilities, see the criteria here: </w:t>
      </w:r>
      <w:hyperlink r:id="rId11" w:tgtFrame="_blank" w:history="1">
        <w:r w:rsidRPr="00CD27B5">
          <w:rPr>
            <w:rFonts w:ascii="Calibri" w:eastAsia="Times New Roman" w:hAnsi="Calibri" w:cs="Calibri"/>
            <w:color w:val="1155CC"/>
            <w:u w:val="single"/>
            <w:lang w:val="en-US" w:eastAsia="ka-GE"/>
          </w:rPr>
          <w:t>https://eurep.auth.gr/en/staff/international/teaching/assessment</w:t>
        </w:r>
      </w:hyperlink>
    </w:p>
    <w:p w14:paraId="43731868" w14:textId="77777777" w:rsidR="00CD27B5" w:rsidRPr="00CD27B5" w:rsidRDefault="00CD27B5" w:rsidP="00CD27B5">
      <w:pPr>
        <w:shd w:val="clear" w:color="auto" w:fill="FFFFFF"/>
        <w:spacing w:after="18" w:line="240" w:lineRule="auto"/>
        <w:rPr>
          <w:rFonts w:ascii="Calibri" w:eastAsia="Times New Roman" w:hAnsi="Calibri" w:cs="Calibri"/>
          <w:color w:val="000000"/>
          <w:sz w:val="24"/>
          <w:szCs w:val="24"/>
          <w:lang w:eastAsia="ka-GE"/>
        </w:rPr>
      </w:pPr>
      <w:r w:rsidRPr="00CD27B5">
        <w:rPr>
          <w:rFonts w:ascii="Calibri" w:eastAsia="Times New Roman" w:hAnsi="Calibri" w:cs="Calibri"/>
          <w:lang w:val="en-US" w:eastAsia="ka-GE"/>
        </w:rPr>
        <w:t>Partner Universities will be sent the list of selected applicants.</w:t>
      </w:r>
    </w:p>
    <w:p w14:paraId="317C24B3" w14:textId="77777777" w:rsidR="00CD27B5" w:rsidRPr="00CD27B5" w:rsidRDefault="00CD27B5" w:rsidP="00CD27B5">
      <w:pPr>
        <w:shd w:val="clear" w:color="auto" w:fill="FFFFFF"/>
        <w:spacing w:after="0" w:line="240" w:lineRule="auto"/>
        <w:rPr>
          <w:rFonts w:ascii="Arial" w:eastAsia="Times New Roman" w:hAnsi="Arial" w:cs="Arial"/>
          <w:color w:val="222222"/>
          <w:sz w:val="24"/>
          <w:szCs w:val="24"/>
          <w:lang w:eastAsia="ka-GE"/>
        </w:rPr>
      </w:pPr>
      <w:r w:rsidRPr="00CD27B5">
        <w:rPr>
          <w:rFonts w:ascii="Arial" w:eastAsia="Times New Roman" w:hAnsi="Arial" w:cs="Arial"/>
          <w:b/>
          <w:bCs/>
          <w:color w:val="0462C1"/>
          <w:sz w:val="24"/>
          <w:szCs w:val="24"/>
          <w:lang w:val="en-US" w:eastAsia="ka-GE"/>
        </w:rPr>
        <w:t> </w:t>
      </w:r>
    </w:p>
    <w:p w14:paraId="11035226" w14:textId="77777777" w:rsidR="00CD27B5" w:rsidRPr="00CD27B5" w:rsidRDefault="00CD27B5" w:rsidP="00CD27B5">
      <w:pPr>
        <w:shd w:val="clear" w:color="auto" w:fill="FFFFFF"/>
        <w:spacing w:after="0" w:line="240" w:lineRule="auto"/>
        <w:rPr>
          <w:rFonts w:ascii="Arial" w:eastAsia="Times New Roman" w:hAnsi="Arial" w:cs="Arial"/>
          <w:color w:val="222222"/>
          <w:sz w:val="24"/>
          <w:szCs w:val="24"/>
          <w:lang w:eastAsia="ka-GE"/>
        </w:rPr>
      </w:pPr>
      <w:r w:rsidRPr="00CD27B5">
        <w:rPr>
          <w:rFonts w:ascii="Arial" w:eastAsia="Times New Roman" w:hAnsi="Arial" w:cs="Arial"/>
          <w:color w:val="222222"/>
          <w:sz w:val="24"/>
          <w:szCs w:val="24"/>
          <w:lang w:val="en-US" w:eastAsia="ka-GE"/>
        </w:rPr>
        <w:t> </w:t>
      </w:r>
    </w:p>
    <w:p w14:paraId="0995162D" w14:textId="77777777" w:rsidR="001769AD" w:rsidRDefault="001769AD"/>
    <w:sectPr w:rsidR="00176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DCD"/>
    <w:multiLevelType w:val="multilevel"/>
    <w:tmpl w:val="000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B85D80"/>
    <w:multiLevelType w:val="multilevel"/>
    <w:tmpl w:val="A226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72000A"/>
    <w:multiLevelType w:val="multilevel"/>
    <w:tmpl w:val="5F2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98"/>
    <w:rsid w:val="001769AD"/>
    <w:rsid w:val="00805598"/>
    <w:rsid w:val="00CD27B5"/>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2950"/>
  <w15:chartTrackingRefBased/>
  <w15:docId w15:val="{899F63A7-F33E-47F8-BBBD-D8687717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p.auth.gr/en/staff/international/teaching/general_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ep.auth.gr/en/nominations/international/sta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h.gr/wp-content/uploads/3147-%CE%98%CE%97%CE%94-4_%CE%91%CE%9A%CE%91%CE%94%CE%97%CE%9C%CE%91%CE%AA%CE%9A%CE%9F-%CE%97%CE%9C%CE%95%CE%A1%CE%9F%CE%9B%CE%9F%CE%93%CE%99%CE%9F-2024-2025_%CE%91%CE%94%CE%91.pdf" TargetMode="External"/><Relationship Id="rId11" Type="http://schemas.openxmlformats.org/officeDocument/2006/relationships/hyperlink" Target="https://eurep.auth.gr/en/staff/international/teaching/assessment" TargetMode="External"/><Relationship Id="rId5" Type="http://schemas.openxmlformats.org/officeDocument/2006/relationships/hyperlink" Target="https://eurep.auth.gr/en/staff/international/teaching/available_mobilities" TargetMode="External"/><Relationship Id="rId10" Type="http://schemas.openxmlformats.org/officeDocument/2006/relationships/hyperlink" Target="https://eurep.auth.gr/en/coordinators/international" TargetMode="External"/><Relationship Id="rId4" Type="http://schemas.openxmlformats.org/officeDocument/2006/relationships/webSettings" Target="webSettings.xml"/><Relationship Id="rId9" Type="http://schemas.openxmlformats.org/officeDocument/2006/relationships/hyperlink" Target="https://eurep.auth.gr/en/staff/international/training/general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BSU</cp:lastModifiedBy>
  <cp:revision>2</cp:revision>
  <dcterms:created xsi:type="dcterms:W3CDTF">2025-01-20T05:57:00Z</dcterms:created>
  <dcterms:modified xsi:type="dcterms:W3CDTF">2025-01-20T05:58:00Z</dcterms:modified>
</cp:coreProperties>
</file>