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6FE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  <w:i/>
          <w:iCs/>
        </w:rPr>
        <w:t>Your Research. Your Momentum.</w:t>
      </w:r>
      <w:r w:rsidRPr="00FF6B9C">
        <w:rPr>
          <w:rFonts w:ascii="Sylfaen" w:hAnsi="Sylfaen" w:cs="Sylfaen"/>
          <w:b/>
          <w:bCs/>
        </w:rPr>
        <w:br/>
        <w:t xml:space="preserve">The Momentum MSCA Postdoctoral Fellowship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  <w:r w:rsidRPr="00FF6B9C">
        <w:rPr>
          <w:rFonts w:ascii="Sylfaen" w:hAnsi="Sylfaen" w:cs="Sylfaen"/>
          <w:b/>
          <w:bCs/>
        </w:rPr>
        <w:t xml:space="preserve"> is a 5-year initiative aimed at attracting and nurturing up to 35 exceptional postdoctoral researchers from around the globe, enabling them to collaborate with "</w:t>
      </w:r>
      <w:proofErr w:type="spellStart"/>
      <w:r w:rsidRPr="00FF6B9C">
        <w:rPr>
          <w:rFonts w:ascii="Sylfaen" w:hAnsi="Sylfaen" w:cs="Sylfaen"/>
          <w:b/>
          <w:bCs/>
        </w:rPr>
        <w:t>Lendület</w:t>
      </w:r>
      <w:proofErr w:type="spellEnd"/>
      <w:r w:rsidRPr="00FF6B9C">
        <w:rPr>
          <w:rFonts w:ascii="Sylfaen" w:hAnsi="Sylfaen" w:cs="Sylfaen"/>
          <w:b/>
          <w:bCs/>
        </w:rPr>
        <w:t>" Momentum research groups in Hungary.</w:t>
      </w:r>
      <w:r w:rsidRPr="00FF6B9C">
        <w:rPr>
          <w:rFonts w:ascii="Sylfaen" w:hAnsi="Sylfaen" w:cs="Sylfaen"/>
          <w:b/>
          <w:bCs/>
        </w:rPr>
        <w:br/>
        <w:t xml:space="preserve">Successful candidates will benefit from a competitive salary, allowances, top-tier research opportunities, and extensive training and development support. The postdoctoral research period ranges from a minimum of 1 year to a maximum of 3 years, including a mandatory secondment period of 1 to 3 months. The full 3-year duration is encouraged to maximize the </w:t>
      </w:r>
      <w:proofErr w:type="spellStart"/>
      <w:r w:rsidRPr="00FF6B9C">
        <w:rPr>
          <w:rFonts w:ascii="Sylfaen" w:hAnsi="Sylfaen" w:cs="Sylfaen"/>
          <w:b/>
          <w:bCs/>
        </w:rPr>
        <w:t>programme’s</w:t>
      </w:r>
      <w:proofErr w:type="spellEnd"/>
      <w:r w:rsidRPr="00FF6B9C">
        <w:rPr>
          <w:rFonts w:ascii="Sylfaen" w:hAnsi="Sylfaen" w:cs="Sylfaen"/>
          <w:b/>
          <w:bCs/>
        </w:rPr>
        <w:t xml:space="preserve"> benefits and research impact.</w:t>
      </w:r>
    </w:p>
    <w:p w14:paraId="6D4AC8B7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> </w:t>
      </w:r>
    </w:p>
    <w:p w14:paraId="69030864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>The first call for applications opens on April 2nd, 2025, seeking 15 postdoctoral fellows.</w:t>
      </w:r>
    </w:p>
    <w:p w14:paraId="3465E488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> </w:t>
      </w:r>
    </w:p>
    <w:p w14:paraId="43FD0714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>About “</w:t>
      </w:r>
      <w:proofErr w:type="spellStart"/>
      <w:r w:rsidRPr="00FF6B9C">
        <w:rPr>
          <w:rFonts w:ascii="Sylfaen" w:hAnsi="Sylfaen" w:cs="Sylfaen"/>
          <w:b/>
          <w:bCs/>
        </w:rPr>
        <w:t>Lendület</w:t>
      </w:r>
      <w:proofErr w:type="spellEnd"/>
      <w:r w:rsidRPr="00FF6B9C">
        <w:rPr>
          <w:rFonts w:ascii="Sylfaen" w:hAnsi="Sylfaen" w:cs="Sylfaen"/>
          <w:b/>
          <w:bCs/>
        </w:rPr>
        <w:t xml:space="preserve">” Momentum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</w:p>
    <w:p w14:paraId="5D0563A7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>Launched in 2009, "</w:t>
      </w:r>
      <w:proofErr w:type="spellStart"/>
      <w:r w:rsidRPr="00FF6B9C">
        <w:rPr>
          <w:rFonts w:ascii="Sylfaen" w:hAnsi="Sylfaen" w:cs="Sylfaen"/>
          <w:b/>
          <w:bCs/>
        </w:rPr>
        <w:t>Lendület</w:t>
      </w:r>
      <w:proofErr w:type="spellEnd"/>
      <w:r w:rsidRPr="00FF6B9C">
        <w:rPr>
          <w:rFonts w:ascii="Sylfaen" w:hAnsi="Sylfaen" w:cs="Sylfaen"/>
          <w:b/>
          <w:bCs/>
        </w:rPr>
        <w:t xml:space="preserve">," Momentum, is the flagship research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  <w:r w:rsidRPr="00FF6B9C">
        <w:rPr>
          <w:rFonts w:ascii="Sylfaen" w:hAnsi="Sylfaen" w:cs="Sylfaen"/>
          <w:b/>
          <w:bCs/>
        </w:rPr>
        <w:t xml:space="preserve"> of the Hungarian Academy of Sciences (MTA). To date, it has supported over 220 independent research groups across diverse fields, empowering top scientists to innovate with full autonomy.</w:t>
      </w:r>
    </w:p>
    <w:p w14:paraId="32CCF242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> </w:t>
      </w:r>
    </w:p>
    <w:p w14:paraId="7B7699BA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>Co-Funding Excellence</w:t>
      </w:r>
    </w:p>
    <w:p w14:paraId="0FF466EA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 xml:space="preserve">Momentum MSCA Premium Postdoctoral Fellowship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  <w:r w:rsidRPr="00FF6B9C">
        <w:rPr>
          <w:rFonts w:ascii="Sylfaen" w:hAnsi="Sylfaen" w:cs="Sylfaen"/>
          <w:b/>
          <w:bCs/>
        </w:rPr>
        <w:t xml:space="preserve"> is co-funded by the European Union and the Secretariat of the Hungarian Academy of Sciences under the prestigious Marie </w:t>
      </w:r>
      <w:proofErr w:type="spellStart"/>
      <w:r w:rsidRPr="00FF6B9C">
        <w:rPr>
          <w:rFonts w:ascii="Sylfaen" w:hAnsi="Sylfaen" w:cs="Sylfaen"/>
          <w:b/>
          <w:bCs/>
        </w:rPr>
        <w:t>Skłodowska</w:t>
      </w:r>
      <w:proofErr w:type="spellEnd"/>
      <w:r w:rsidRPr="00FF6B9C">
        <w:rPr>
          <w:rFonts w:ascii="Sylfaen" w:hAnsi="Sylfaen" w:cs="Sylfaen"/>
          <w:b/>
          <w:bCs/>
        </w:rPr>
        <w:t>-Curie Actions grant.</w:t>
      </w:r>
    </w:p>
    <w:p w14:paraId="2E1CD9AE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 xml:space="preserve">Details about the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  <w:r w:rsidRPr="00FF6B9C">
        <w:rPr>
          <w:rFonts w:ascii="Sylfaen" w:hAnsi="Sylfaen" w:cs="Sylfaen"/>
          <w:b/>
          <w:bCs/>
        </w:rPr>
        <w:t xml:space="preserve"> are available in the attached brochure and on the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  <w:r w:rsidRPr="00FF6B9C">
        <w:rPr>
          <w:rFonts w:ascii="Sylfaen" w:hAnsi="Sylfaen" w:cs="Sylfaen"/>
          <w:b/>
          <w:bCs/>
        </w:rPr>
        <w:t xml:space="preserve"> website:  </w:t>
      </w:r>
      <w:hyperlink r:id="rId4" w:tgtFrame="_blank" w:history="1">
        <w:r w:rsidRPr="00FF6B9C">
          <w:rPr>
            <w:rStyle w:val="Hyperlink"/>
            <w:rFonts w:ascii="Sylfaen" w:hAnsi="Sylfaen" w:cs="Sylfaen"/>
            <w:b/>
            <w:bCs/>
          </w:rPr>
          <w:t xml:space="preserve">Momentum MSCA Postdoctoral </w:t>
        </w:r>
        <w:proofErr w:type="spellStart"/>
        <w:r w:rsidRPr="00FF6B9C">
          <w:rPr>
            <w:rStyle w:val="Hyperlink"/>
            <w:rFonts w:ascii="Sylfaen" w:hAnsi="Sylfaen" w:cs="Sylfaen"/>
            <w:b/>
            <w:bCs/>
          </w:rPr>
          <w:t>Programme</w:t>
        </w:r>
        <w:proofErr w:type="spellEnd"/>
        <w:r w:rsidRPr="00FF6B9C">
          <w:rPr>
            <w:rStyle w:val="Hyperlink"/>
            <w:rFonts w:ascii="Sylfaen" w:hAnsi="Sylfaen" w:cs="Sylfaen"/>
            <w:b/>
            <w:bCs/>
          </w:rPr>
          <w:t xml:space="preserve"> </w:t>
        </w:r>
        <w:r w:rsidRPr="00FF6B9C">
          <w:rPr>
            <w:rStyle w:val="Hyperlink"/>
            <w:rFonts w:ascii="MS Mincho" w:eastAsia="MS Mincho" w:hAnsi="MS Mincho" w:cs="MS Mincho" w:hint="eastAsia"/>
            <w:b/>
            <w:bCs/>
          </w:rPr>
          <w:t>│</w:t>
        </w:r>
        <w:r w:rsidRPr="00FF6B9C">
          <w:rPr>
            <w:rStyle w:val="Hyperlink"/>
            <w:rFonts w:ascii="Sylfaen" w:hAnsi="Sylfaen" w:cs="Sylfaen"/>
            <w:b/>
            <w:bCs/>
          </w:rPr>
          <w:t xml:space="preserve">MSCA Fellowship </w:t>
        </w:r>
        <w:r w:rsidRPr="00FF6B9C">
          <w:rPr>
            <w:rStyle w:val="Hyperlink"/>
            <w:rFonts w:ascii="MS Mincho" w:eastAsia="MS Mincho" w:hAnsi="MS Mincho" w:cs="MS Mincho" w:hint="eastAsia"/>
            <w:b/>
            <w:bCs/>
          </w:rPr>
          <w:t>│</w:t>
        </w:r>
        <w:r w:rsidRPr="00FF6B9C">
          <w:rPr>
            <w:rStyle w:val="Hyperlink"/>
            <w:rFonts w:ascii="Sylfaen" w:hAnsi="Sylfaen" w:cs="Sylfaen"/>
            <w:b/>
            <w:bCs/>
          </w:rPr>
          <w:t xml:space="preserve"> Hungary</w:t>
        </w:r>
      </w:hyperlink>
      <w:r w:rsidRPr="00FF6B9C">
        <w:rPr>
          <w:rFonts w:ascii="Sylfaen" w:hAnsi="Sylfaen" w:cs="Sylfaen"/>
          <w:b/>
          <w:bCs/>
        </w:rPr>
        <w:t>.</w:t>
      </w:r>
    </w:p>
    <w:p w14:paraId="23D7A44E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 xml:space="preserve">For the latest news and insights, follow the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  <w:r w:rsidRPr="00FF6B9C">
        <w:rPr>
          <w:rFonts w:ascii="Sylfaen" w:hAnsi="Sylfaen" w:cs="Sylfaen"/>
          <w:b/>
          <w:bCs/>
        </w:rPr>
        <w:t xml:space="preserve"> on </w:t>
      </w:r>
      <w:hyperlink r:id="rId5" w:tgtFrame="_blank" w:history="1">
        <w:r w:rsidRPr="00FF6B9C">
          <w:rPr>
            <w:rStyle w:val="Hyperlink"/>
            <w:rFonts w:ascii="Sylfaen" w:hAnsi="Sylfaen" w:cs="Sylfaen"/>
            <w:b/>
            <w:bCs/>
          </w:rPr>
          <w:t>LinkedIn</w:t>
        </w:r>
      </w:hyperlink>
      <w:r w:rsidRPr="00FF6B9C">
        <w:rPr>
          <w:rFonts w:ascii="Sylfaen" w:hAnsi="Sylfaen" w:cs="Sylfaen"/>
          <w:b/>
          <w:bCs/>
        </w:rPr>
        <w:t>, </w:t>
      </w:r>
      <w:hyperlink r:id="rId6" w:tgtFrame="_blank" w:history="1">
        <w:r w:rsidRPr="00FF6B9C">
          <w:rPr>
            <w:rStyle w:val="Hyperlink"/>
            <w:rFonts w:ascii="Sylfaen" w:hAnsi="Sylfaen" w:cs="Sylfaen"/>
            <w:b/>
            <w:bCs/>
          </w:rPr>
          <w:t>Facebook</w:t>
        </w:r>
      </w:hyperlink>
      <w:r w:rsidRPr="00FF6B9C">
        <w:rPr>
          <w:rFonts w:ascii="Sylfaen" w:hAnsi="Sylfaen" w:cs="Sylfaen"/>
          <w:b/>
          <w:bCs/>
        </w:rPr>
        <w:t>, and </w:t>
      </w:r>
      <w:hyperlink r:id="rId7" w:tgtFrame="_blank" w:history="1">
        <w:r w:rsidRPr="00FF6B9C">
          <w:rPr>
            <w:rStyle w:val="Hyperlink"/>
            <w:rFonts w:ascii="Sylfaen" w:hAnsi="Sylfaen" w:cs="Sylfaen"/>
            <w:b/>
            <w:bCs/>
          </w:rPr>
          <w:t>X (Twitter</w:t>
        </w:r>
      </w:hyperlink>
      <w:r w:rsidRPr="00FF6B9C">
        <w:rPr>
          <w:rFonts w:ascii="Sylfaen" w:hAnsi="Sylfaen" w:cs="Sylfaen"/>
          <w:b/>
          <w:bCs/>
        </w:rPr>
        <w:t>).</w:t>
      </w:r>
    </w:p>
    <w:p w14:paraId="22C711BD" w14:textId="77777777" w:rsidR="00FF6B9C" w:rsidRPr="00FF6B9C" w:rsidRDefault="00FF6B9C" w:rsidP="00FF6B9C">
      <w:pPr>
        <w:rPr>
          <w:rFonts w:ascii="Sylfaen" w:hAnsi="Sylfaen" w:cs="Sylfaen"/>
          <w:b/>
          <w:bCs/>
        </w:rPr>
      </w:pPr>
      <w:r w:rsidRPr="00FF6B9C">
        <w:rPr>
          <w:rFonts w:ascii="Sylfaen" w:hAnsi="Sylfaen" w:cs="Sylfaen"/>
          <w:b/>
          <w:bCs/>
        </w:rPr>
        <w:t xml:space="preserve">Inquiries regarding the </w:t>
      </w:r>
      <w:proofErr w:type="spellStart"/>
      <w:r w:rsidRPr="00FF6B9C">
        <w:rPr>
          <w:rFonts w:ascii="Sylfaen" w:hAnsi="Sylfaen" w:cs="Sylfaen"/>
          <w:b/>
          <w:bCs/>
        </w:rPr>
        <w:t>Programme</w:t>
      </w:r>
      <w:proofErr w:type="spellEnd"/>
      <w:r w:rsidRPr="00FF6B9C">
        <w:rPr>
          <w:rFonts w:ascii="Sylfaen" w:hAnsi="Sylfaen" w:cs="Sylfaen"/>
          <w:b/>
          <w:bCs/>
        </w:rPr>
        <w:t xml:space="preserve"> may be directed to </w:t>
      </w:r>
      <w:hyperlink r:id="rId8" w:tgtFrame="_blank" w:history="1">
        <w:r w:rsidRPr="00FF6B9C">
          <w:rPr>
            <w:rStyle w:val="Hyperlink"/>
            <w:rFonts w:ascii="Sylfaen" w:hAnsi="Sylfaen" w:cs="Sylfaen"/>
            <w:b/>
            <w:bCs/>
          </w:rPr>
          <w:t>momentum.msca@office.mta.hu</w:t>
        </w:r>
      </w:hyperlink>
      <w:r w:rsidRPr="00FF6B9C">
        <w:rPr>
          <w:rFonts w:ascii="Sylfaen" w:hAnsi="Sylfaen" w:cs="Sylfaen"/>
          <w:b/>
          <w:bCs/>
        </w:rPr>
        <w:t> .</w:t>
      </w:r>
    </w:p>
    <w:p w14:paraId="3D83B6DC" w14:textId="77777777" w:rsidR="006E6B2A" w:rsidRDefault="006E6B2A"/>
    <w:p w14:paraId="13B016FE" w14:textId="77777777" w:rsidR="00FF6B9C" w:rsidRDefault="00FF6B9C"/>
    <w:p w14:paraId="671F7C7F" w14:textId="29D55D30" w:rsidR="00FF6B9C" w:rsidRDefault="00FF6B9C">
      <w:hyperlink r:id="rId9" w:history="1">
        <w:r w:rsidRPr="00DB4722">
          <w:rPr>
            <w:rStyle w:val="Hyperlink"/>
          </w:rPr>
          <w:t>https://momentummsca.mta.hu/</w:t>
        </w:r>
      </w:hyperlink>
    </w:p>
    <w:p w14:paraId="5D94AD72" w14:textId="77777777" w:rsidR="00FF6B9C" w:rsidRDefault="00FF6B9C"/>
    <w:p w14:paraId="3CE3B452" w14:textId="00120235" w:rsidR="00FF6B9C" w:rsidRDefault="00FF6B9C">
      <w:hyperlink r:id="rId10" w:history="1">
        <w:r w:rsidRPr="00DB4722">
          <w:rPr>
            <w:rStyle w:val="Hyperlink"/>
          </w:rPr>
          <w:t>https://www.linkedin.com/company/momentummsca-programme</w:t>
        </w:r>
      </w:hyperlink>
    </w:p>
    <w:p w14:paraId="3C3F8AD8" w14:textId="77777777" w:rsidR="00FF6B9C" w:rsidRDefault="00FF6B9C"/>
    <w:p w14:paraId="15992E89" w14:textId="77777777" w:rsidR="00FF6B9C" w:rsidRDefault="00FF6B9C"/>
    <w:sectPr w:rsidR="00FF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69"/>
    <w:rsid w:val="000A1869"/>
    <w:rsid w:val="000D5BDF"/>
    <w:rsid w:val="001328E3"/>
    <w:rsid w:val="001720A3"/>
    <w:rsid w:val="001B1866"/>
    <w:rsid w:val="002C4BC6"/>
    <w:rsid w:val="005308DA"/>
    <w:rsid w:val="005E7E3D"/>
    <w:rsid w:val="006E6B2A"/>
    <w:rsid w:val="007355EE"/>
    <w:rsid w:val="0074384E"/>
    <w:rsid w:val="00867C77"/>
    <w:rsid w:val="008802BE"/>
    <w:rsid w:val="0098375E"/>
    <w:rsid w:val="00A71366"/>
    <w:rsid w:val="00BD7E2A"/>
    <w:rsid w:val="00D07AA9"/>
    <w:rsid w:val="00DB006E"/>
    <w:rsid w:val="00E42AB1"/>
    <w:rsid w:val="00FD4DC6"/>
    <w:rsid w:val="00FE040C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A7A7A"/>
  <w15:chartTrackingRefBased/>
  <w15:docId w15:val="{AB5DA3B2-780B-4C97-A7C2-735F1335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DA"/>
    <w:rPr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6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69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69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69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6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6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6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6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A18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6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6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A1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69"/>
    <w:rPr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0A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69"/>
    <w:rPr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A18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7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C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B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entum.msca@office.mta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.com/MomentumMS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omentumMS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nkedin.com/company/momentummsca-programme" TargetMode="External"/><Relationship Id="rId10" Type="http://schemas.openxmlformats.org/officeDocument/2006/relationships/hyperlink" Target="https://www.linkedin.com/company/momentummsca-programme" TargetMode="External"/><Relationship Id="rId4" Type="http://schemas.openxmlformats.org/officeDocument/2006/relationships/hyperlink" Target="https://momentummsca.mta.hu/" TargetMode="External"/><Relationship Id="rId9" Type="http://schemas.openxmlformats.org/officeDocument/2006/relationships/hyperlink" Target="https://momentummsca.mta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9</cp:revision>
  <dcterms:created xsi:type="dcterms:W3CDTF">2025-04-02T05:47:00Z</dcterms:created>
  <dcterms:modified xsi:type="dcterms:W3CDTF">2025-04-02T06:49:00Z</dcterms:modified>
</cp:coreProperties>
</file>